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ED" w:rsidRDefault="00D55F3A">
      <w:r>
        <w:t>VE4: Board resolution</w:t>
      </w:r>
    </w:p>
    <w:p w:rsidR="00D55F3A" w:rsidRDefault="00D55F3A">
      <w:r>
        <w:t xml:space="preserve">On 06/03/2016, </w:t>
      </w:r>
      <w:hyperlink r:id="rId5" w:history="1">
        <w:r>
          <w:rPr>
            <w:rStyle w:val="Hyperlink"/>
            <w:color w:val="000000"/>
            <w:u w:val="none"/>
            <w:shd w:val="clear" w:color="auto" w:fill="F8F7F7"/>
          </w:rPr>
          <w:t>VNECO4 Electricity Construction JSC</w:t>
        </w:r>
      </w:hyperlink>
      <w:r>
        <w:t xml:space="preserve"> announced board resolution as follows:</w:t>
      </w:r>
    </w:p>
    <w:p w:rsidR="00D55F3A" w:rsidRDefault="00D55F3A">
      <w:r>
        <w:t xml:space="preserve">Article 1: Approve Manager of the Company to </w:t>
      </w:r>
      <w:r w:rsidR="00690296">
        <w:t>carry out the tender offer</w:t>
      </w:r>
      <w:r w:rsidR="00043536">
        <w:t>:</w:t>
      </w:r>
    </w:p>
    <w:p w:rsidR="00043536" w:rsidRDefault="00043536">
      <w:r>
        <w:t>- Membe</w:t>
      </w:r>
      <w:r w:rsidR="00690296">
        <w:t>rs</w:t>
      </w:r>
      <w:r>
        <w:t xml:space="preserve"> of Board of Directors approve Mr. Nguyen The Hung – member of Board of Directors </w:t>
      </w:r>
      <w:r w:rsidR="00531CD0">
        <w:t>cum</w:t>
      </w:r>
      <w:r>
        <w:t xml:space="preserve"> Manager of the Company to </w:t>
      </w:r>
      <w:r w:rsidR="00531CD0">
        <w:t>carry out the tender offer</w:t>
      </w:r>
      <w:r w:rsidR="00531CD0">
        <w:t xml:space="preserve"> for</w:t>
      </w:r>
      <w:bookmarkStart w:id="0" w:name="_GoBack"/>
      <w:bookmarkEnd w:id="0"/>
      <w:r>
        <w:t xml:space="preserve"> shares of </w:t>
      </w:r>
      <w:hyperlink r:id="rId6" w:history="1">
        <w:r>
          <w:rPr>
            <w:rStyle w:val="Hyperlink"/>
            <w:color w:val="000000"/>
            <w:u w:val="none"/>
            <w:shd w:val="clear" w:color="auto" w:fill="F8F7F7"/>
          </w:rPr>
          <w:t>VNECO4 Electricity Construction JSC</w:t>
        </w:r>
      </w:hyperlink>
    </w:p>
    <w:p w:rsidR="00043536" w:rsidRDefault="00043536">
      <w:r>
        <w:t xml:space="preserve">- </w:t>
      </w:r>
      <w:r w:rsidR="00690296">
        <w:t>The number of s</w:t>
      </w:r>
      <w:r>
        <w:t>hares: 5,000 shares</w:t>
      </w:r>
    </w:p>
    <w:p w:rsidR="00043536" w:rsidRDefault="00043536">
      <w:r>
        <w:t>- Time: from 18/03/2016 to 18/04/2016/</w:t>
      </w:r>
    </w:p>
    <w:p w:rsidR="00043536" w:rsidRDefault="00043536">
      <w:r>
        <w:t xml:space="preserve">Article 2: </w:t>
      </w:r>
      <w:r w:rsidR="00E15DE1" w:rsidRPr="00E15DE1">
        <w:t>Terms</w:t>
      </w:r>
      <w:r w:rsidR="00690296">
        <w:t xml:space="preserve"> of</w:t>
      </w:r>
      <w:r w:rsidR="00E15DE1" w:rsidRPr="00E15DE1">
        <w:t xml:space="preserve"> enforcement</w:t>
      </w:r>
      <w:r w:rsidR="00E15DE1">
        <w:t>:</w:t>
      </w:r>
    </w:p>
    <w:p w:rsidR="00E15DE1" w:rsidRDefault="00E15DE1">
      <w:r>
        <w:t xml:space="preserve">Mr. Nguyen The Hung </w:t>
      </w:r>
      <w:r w:rsidR="00690296">
        <w:t>carries out</w:t>
      </w:r>
      <w:r>
        <w:t xml:space="preserve"> tender offer according to the </w:t>
      </w:r>
      <w:r w:rsidR="00690296">
        <w:t>state’s regulations on securities and stock market</w:t>
      </w:r>
    </w:p>
    <w:p w:rsidR="00E15DE1" w:rsidRDefault="00E15DE1">
      <w:r>
        <w:t>Article 3: Effective date:</w:t>
      </w:r>
    </w:p>
    <w:p w:rsidR="00E15DE1" w:rsidRDefault="00E15DE1">
      <w:r>
        <w:t>This resolution take</w:t>
      </w:r>
      <w:r w:rsidR="00690296">
        <w:t>s</w:t>
      </w:r>
      <w:r>
        <w:t xml:space="preserve"> effect on the date of signature.</w:t>
      </w:r>
    </w:p>
    <w:sectPr w:rsidR="00E15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3A"/>
    <w:rsid w:val="00043536"/>
    <w:rsid w:val="00531CD0"/>
    <w:rsid w:val="00690296"/>
    <w:rsid w:val="007263DC"/>
    <w:rsid w:val="00886BED"/>
    <w:rsid w:val="00C16241"/>
    <w:rsid w:val="00D55F3A"/>
    <w:rsid w:val="00DB476B"/>
    <w:rsid w:val="00E15DE1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F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nx.vn/en/web/guest/tin-niem-yet?p_auth=1pg3gBTW&amp;p_p_id=ThongTinCongBo_WAR_ThongTinCongBoportlet_INSTANCE_aO8s&amp;p_p_lifecycle=1&amp;p_p_state=exclusive&amp;p_p_mode=view&amp;p_p_col_id=column-3&amp;p_p_col_count=1&amp;_ThongTinCongBo_WAR_ThongTinCongBoportlet_INSTANCE_aO8s_anchor=viewAction&amp;_ThongTinCongBo_WAR_ThongTinCongBoportlet_INSTANCE_aO8s_cmd=ViewProfile&amp;_ThongTinCongBo_WAR_ThongTinCongBoportlet_INSTANCE_aO8s_code=VE4" TargetMode="External"/><Relationship Id="rId5" Type="http://schemas.openxmlformats.org/officeDocument/2006/relationships/hyperlink" Target="http://hnx.vn/en/web/guest/tin-niem-yet?p_auth=1pg3gBTW&amp;p_p_id=ThongTinCongBo_WAR_ThongTinCongBoportlet_INSTANCE_aO8s&amp;p_p_lifecycle=1&amp;p_p_state=exclusive&amp;p_p_mode=view&amp;p_p_col_id=column-3&amp;p_p_col_count=1&amp;_ThongTinCongBo_WAR_ThongTinCongBoportlet_INSTANCE_aO8s_anchor=viewAction&amp;_ThongTinCongBo_WAR_ThongTinCongBoportlet_INSTANCE_aO8s_cmd=ViewProfile&amp;_ThongTinCongBo_WAR_ThongTinCongBoportlet_INSTANCE_aO8s_code=VE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HAI</cp:lastModifiedBy>
  <cp:revision>3</cp:revision>
  <dcterms:created xsi:type="dcterms:W3CDTF">2016-03-21T05:05:00Z</dcterms:created>
  <dcterms:modified xsi:type="dcterms:W3CDTF">2016-03-21T08:45:00Z</dcterms:modified>
</cp:coreProperties>
</file>